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599" w:rsidRPr="00371599" w:rsidRDefault="00371599" w:rsidP="00371599">
      <w:pPr>
        <w:spacing w:after="0"/>
        <w:jc w:val="center"/>
        <w:rPr>
          <w:rFonts w:ascii="Times New Roman" w:hAnsi="Times New Roman" w:cs="Times New Roman"/>
          <w:b/>
        </w:rPr>
      </w:pPr>
      <w:r w:rsidRPr="00371599">
        <w:rPr>
          <w:rFonts w:ascii="Times New Roman" w:hAnsi="Times New Roman" w:cs="Times New Roman"/>
          <w:b/>
        </w:rPr>
        <w:t>Календарно-тематичне планування уроків</w:t>
      </w:r>
    </w:p>
    <w:p w:rsidR="00371599" w:rsidRPr="00371599" w:rsidRDefault="00371599" w:rsidP="00371599">
      <w:pPr>
        <w:spacing w:after="0"/>
        <w:jc w:val="center"/>
        <w:rPr>
          <w:rFonts w:ascii="Times New Roman" w:hAnsi="Times New Roman" w:cs="Times New Roman"/>
          <w:b/>
        </w:rPr>
      </w:pPr>
      <w:r w:rsidRPr="00371599">
        <w:rPr>
          <w:rFonts w:ascii="Times New Roman" w:hAnsi="Times New Roman" w:cs="Times New Roman"/>
          <w:b/>
        </w:rPr>
        <w:t>української літератури у 8 клас</w:t>
      </w:r>
    </w:p>
    <w:p w:rsidR="00371599" w:rsidRPr="00371599" w:rsidRDefault="00371599" w:rsidP="00371599">
      <w:pPr>
        <w:spacing w:after="0"/>
        <w:jc w:val="center"/>
        <w:rPr>
          <w:rFonts w:ascii="Times New Roman" w:hAnsi="Times New Roman" w:cs="Times New Roman"/>
          <w:b/>
        </w:rPr>
      </w:pPr>
      <w:r w:rsidRPr="00371599">
        <w:rPr>
          <w:rFonts w:ascii="Times New Roman" w:hAnsi="Times New Roman" w:cs="Times New Roman"/>
          <w:b/>
        </w:rPr>
        <w:t>(2 години на тиждень)</w:t>
      </w:r>
    </w:p>
    <w:p w:rsidR="00371599" w:rsidRPr="00371599" w:rsidRDefault="00371599" w:rsidP="00371599">
      <w:pPr>
        <w:spacing w:after="0"/>
        <w:jc w:val="center"/>
        <w:rPr>
          <w:rFonts w:ascii="Times New Roman" w:hAnsi="Times New Roman" w:cs="Times New Roman"/>
          <w:b/>
        </w:rPr>
      </w:pPr>
      <w:r w:rsidRPr="00371599">
        <w:rPr>
          <w:rFonts w:ascii="Times New Roman" w:hAnsi="Times New Roman" w:cs="Times New Roman"/>
          <w:b/>
        </w:rPr>
        <w:t>на 2017 – 2018 н. р.</w:t>
      </w:r>
    </w:p>
    <w:p w:rsidR="00371599" w:rsidRPr="00371599" w:rsidRDefault="00371599" w:rsidP="00371599">
      <w:pPr>
        <w:spacing w:after="0"/>
        <w:jc w:val="center"/>
        <w:rPr>
          <w:rFonts w:ascii="Times New Roman" w:hAnsi="Times New Roman" w:cs="Times New Roman"/>
          <w:b/>
        </w:rPr>
      </w:pPr>
    </w:p>
    <w:p w:rsidR="00371599" w:rsidRPr="00371599" w:rsidRDefault="00371599" w:rsidP="00371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uk-UA"/>
        </w:rPr>
      </w:pPr>
    </w:p>
    <w:p w:rsidR="00371599" w:rsidRPr="00371599" w:rsidRDefault="00371599" w:rsidP="003715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371599">
        <w:rPr>
          <w:rFonts w:ascii="Times New Roman" w:hAnsi="Times New Roman" w:cs="Times New Roman"/>
          <w:b/>
        </w:rPr>
        <w:t xml:space="preserve">Орієнтовний перелік очікуваних результатів навчальної діяльності учнів 8 класу </w:t>
      </w:r>
    </w:p>
    <w:p w:rsidR="00371599" w:rsidRPr="00371599" w:rsidRDefault="00371599" w:rsidP="003715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u w:val="single"/>
        </w:rPr>
      </w:pPr>
      <w:r w:rsidRPr="00371599">
        <w:rPr>
          <w:rFonts w:ascii="Times New Roman" w:hAnsi="Times New Roman" w:cs="Times New Roman"/>
          <w:b/>
          <w:u w:val="single"/>
        </w:rPr>
        <w:t>Предметні компетентності</w:t>
      </w:r>
    </w:p>
    <w:p w:rsidR="00371599" w:rsidRPr="00371599" w:rsidRDefault="00371599" w:rsidP="003715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 w:rsidRPr="00371599">
        <w:rPr>
          <w:rFonts w:ascii="Times New Roman" w:hAnsi="Times New Roman" w:cs="Times New Roman"/>
          <w:b/>
          <w:i/>
        </w:rPr>
        <w:t xml:space="preserve">Учень / учениця: </w:t>
      </w:r>
    </w:p>
    <w:p w:rsidR="00371599" w:rsidRPr="00371599" w:rsidRDefault="00371599" w:rsidP="00371599">
      <w:pPr>
        <w:pStyle w:val="Default"/>
        <w:spacing w:line="276" w:lineRule="auto"/>
        <w:jc w:val="both"/>
        <w:rPr>
          <w:rFonts w:ascii="Times New Roman" w:hAnsi="Times New Roman" w:cs="Times New Roman"/>
          <w:color w:val="161616"/>
          <w:sz w:val="22"/>
          <w:szCs w:val="22"/>
          <w:lang w:val="uk-UA"/>
        </w:rPr>
      </w:pPr>
      <w:r w:rsidRPr="00371599">
        <w:rPr>
          <w:rFonts w:ascii="Times New Roman" w:hAnsi="Times New Roman" w:cs="Times New Roman"/>
          <w:b/>
          <w:bCs/>
          <w:color w:val="161616"/>
          <w:sz w:val="22"/>
          <w:szCs w:val="22"/>
          <w:lang w:val="uk-UA"/>
        </w:rPr>
        <w:t>розкриває</w:t>
      </w:r>
      <w:r w:rsidRPr="00371599">
        <w:rPr>
          <w:rFonts w:ascii="Times New Roman" w:hAnsi="Times New Roman" w:cs="Times New Roman"/>
          <w:color w:val="161616"/>
          <w:sz w:val="22"/>
          <w:szCs w:val="22"/>
          <w:lang w:val="uk-UA"/>
        </w:rPr>
        <w:t xml:space="preserve"> багатозначність художнього образу; </w:t>
      </w:r>
      <w:r w:rsidRPr="00371599">
        <w:rPr>
          <w:rFonts w:ascii="Times New Roman" w:hAnsi="Times New Roman" w:cs="Times New Roman"/>
          <w:b/>
          <w:bCs/>
          <w:color w:val="161616"/>
          <w:sz w:val="22"/>
          <w:szCs w:val="22"/>
          <w:lang w:val="uk-UA"/>
        </w:rPr>
        <w:t>розрізняє</w:t>
      </w:r>
      <w:r w:rsidRPr="00371599">
        <w:rPr>
          <w:rFonts w:ascii="Times New Roman" w:hAnsi="Times New Roman" w:cs="Times New Roman"/>
          <w:color w:val="161616"/>
          <w:sz w:val="22"/>
          <w:szCs w:val="22"/>
          <w:lang w:val="uk-UA"/>
        </w:rPr>
        <w:t xml:space="preserve"> різні типи образів; </w:t>
      </w:r>
    </w:p>
    <w:p w:rsidR="00371599" w:rsidRPr="00371599" w:rsidRDefault="00371599" w:rsidP="0037159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371599">
        <w:rPr>
          <w:rFonts w:ascii="Times New Roman" w:hAnsi="Times New Roman" w:cs="Times New Roman"/>
          <w:b/>
          <w:bCs/>
          <w:color w:val="auto"/>
          <w:sz w:val="22"/>
          <w:szCs w:val="22"/>
          <w:lang w:val="uk-UA"/>
        </w:rPr>
        <w:t>пояснює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значення пісні в житті українського народу; </w:t>
      </w:r>
      <w:r w:rsidRPr="00371599"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  <w:t>визначає тематику, пояснює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роль засобів художньої  виразності в них; </w:t>
      </w:r>
    </w:p>
    <w:p w:rsidR="00371599" w:rsidRPr="00371599" w:rsidRDefault="00371599" w:rsidP="003715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71599">
        <w:rPr>
          <w:rFonts w:ascii="Times New Roman" w:hAnsi="Times New Roman" w:cs="Times New Roman"/>
          <w:b/>
          <w:bCs/>
        </w:rPr>
        <w:t xml:space="preserve">називає </w:t>
      </w:r>
      <w:r w:rsidRPr="00371599">
        <w:rPr>
          <w:rFonts w:ascii="Times New Roman" w:hAnsi="Times New Roman" w:cs="Times New Roman"/>
          <w:bCs/>
        </w:rPr>
        <w:t xml:space="preserve">основні факти з біографії </w:t>
      </w:r>
      <w:r w:rsidRPr="00371599">
        <w:rPr>
          <w:rFonts w:ascii="Times New Roman" w:hAnsi="Times New Roman" w:cs="Times New Roman"/>
        </w:rPr>
        <w:t xml:space="preserve">Т. Шевченка, Лесі Українки, інших письменників, твори яких вивчаються; </w:t>
      </w:r>
    </w:p>
    <w:p w:rsidR="00371599" w:rsidRPr="00371599" w:rsidRDefault="00371599" w:rsidP="003715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371599">
        <w:rPr>
          <w:rFonts w:ascii="Times New Roman" w:hAnsi="Times New Roman" w:cs="Times New Roman"/>
          <w:b/>
          <w:bCs/>
        </w:rPr>
        <w:t xml:space="preserve">виявляє </w:t>
      </w:r>
      <w:r w:rsidRPr="00371599">
        <w:rPr>
          <w:rFonts w:ascii="Times New Roman" w:hAnsi="Times New Roman" w:cs="Times New Roman"/>
          <w:bCs/>
        </w:rPr>
        <w:t>специфіку окремих відображених міфологічних і фольклорних, а також традиційних (вічних) тем, сюжетів, образів, мотивів у літературному творі (спадщині) письменника;</w:t>
      </w:r>
    </w:p>
    <w:p w:rsidR="00371599" w:rsidRPr="00371599" w:rsidRDefault="00371599" w:rsidP="003715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371599">
        <w:rPr>
          <w:rFonts w:ascii="Times New Roman" w:hAnsi="Times New Roman" w:cs="Times New Roman"/>
        </w:rPr>
        <w:t xml:space="preserve">вдумливо й виразно </w:t>
      </w:r>
      <w:r w:rsidRPr="00371599">
        <w:rPr>
          <w:rFonts w:ascii="Times New Roman" w:hAnsi="Times New Roman" w:cs="Times New Roman"/>
          <w:b/>
          <w:bCs/>
        </w:rPr>
        <w:t>читає</w:t>
      </w:r>
      <w:r w:rsidRPr="00371599">
        <w:rPr>
          <w:rFonts w:ascii="Times New Roman" w:hAnsi="Times New Roman" w:cs="Times New Roman"/>
        </w:rPr>
        <w:t xml:space="preserve"> поезії; </w:t>
      </w:r>
      <w:r w:rsidRPr="00371599">
        <w:rPr>
          <w:rFonts w:ascii="Times New Roman" w:hAnsi="Times New Roman" w:cs="Times New Roman"/>
          <w:b/>
        </w:rPr>
        <w:t xml:space="preserve">визначає </w:t>
      </w:r>
      <w:r w:rsidRPr="00371599">
        <w:rPr>
          <w:rFonts w:ascii="Times New Roman" w:hAnsi="Times New Roman" w:cs="Times New Roman"/>
        </w:rPr>
        <w:t>їхній настрій;</w:t>
      </w:r>
    </w:p>
    <w:p w:rsidR="00371599" w:rsidRPr="00371599" w:rsidRDefault="00371599" w:rsidP="0037159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371599"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  <w:t>коментує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зміст виучуваних творів; </w:t>
      </w:r>
      <w:r w:rsidRPr="00371599"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  <w:t xml:space="preserve">розглядає </w:t>
      </w:r>
      <w:r w:rsidRPr="00371599">
        <w:rPr>
          <w:rFonts w:ascii="Times New Roman" w:hAnsi="Times New Roman" w:cs="Times New Roman"/>
          <w:sz w:val="22"/>
          <w:szCs w:val="22"/>
          <w:lang w:val="uk-UA"/>
        </w:rPr>
        <w:t xml:space="preserve">їх у контексті біографії митця; </w:t>
      </w:r>
      <w:r w:rsidRPr="00371599">
        <w:rPr>
          <w:rFonts w:ascii="Times New Roman" w:hAnsi="Times New Roman" w:cs="Times New Roman"/>
          <w:b/>
          <w:bCs/>
          <w:color w:val="auto"/>
          <w:sz w:val="22"/>
          <w:szCs w:val="22"/>
          <w:lang w:val="uk-UA"/>
        </w:rPr>
        <w:t xml:space="preserve">визначає 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>основні проблеми та  головну думку (ідею);</w:t>
      </w:r>
      <w:r w:rsidRPr="00371599"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  <w:t xml:space="preserve"> пояснює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підтекст (якщо він є); </w:t>
      </w:r>
    </w:p>
    <w:p w:rsidR="00371599" w:rsidRPr="00371599" w:rsidRDefault="00371599" w:rsidP="0037159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371599"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  <w:t>характеризує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образи, </w:t>
      </w:r>
      <w:r w:rsidRPr="00371599"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  <w:t xml:space="preserve">пояснює 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алегоричність (якщо є); </w:t>
      </w:r>
      <w:r w:rsidRPr="00371599">
        <w:rPr>
          <w:rFonts w:ascii="Times New Roman" w:hAnsi="Times New Roman" w:cs="Times New Roman"/>
          <w:b/>
          <w:bCs/>
          <w:color w:val="auto"/>
          <w:sz w:val="22"/>
          <w:szCs w:val="22"/>
          <w:lang w:val="uk-UA"/>
        </w:rPr>
        <w:t xml:space="preserve">порівнює </w:t>
      </w:r>
      <w:r w:rsidRPr="00371599">
        <w:rPr>
          <w:rFonts w:ascii="Times New Roman" w:hAnsi="Times New Roman" w:cs="Times New Roman"/>
          <w:bCs/>
          <w:color w:val="auto"/>
          <w:sz w:val="22"/>
          <w:szCs w:val="22"/>
          <w:lang w:val="uk-UA"/>
        </w:rPr>
        <w:t>їх;</w:t>
      </w:r>
      <w:r w:rsidRPr="00371599"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  <w:t xml:space="preserve"> визначає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основні засоби </w:t>
      </w:r>
      <w:proofErr w:type="spellStart"/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>образотворення</w:t>
      </w:r>
      <w:proofErr w:type="spellEnd"/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>;</w:t>
      </w:r>
    </w:p>
    <w:p w:rsidR="00371599" w:rsidRPr="00371599" w:rsidRDefault="00371599" w:rsidP="00371599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uk-UA"/>
        </w:rPr>
      </w:pPr>
      <w:r w:rsidRPr="00371599">
        <w:rPr>
          <w:rFonts w:ascii="Times New Roman" w:hAnsi="Times New Roman" w:cs="Times New Roman"/>
          <w:b/>
          <w:bCs/>
          <w:color w:val="auto"/>
          <w:sz w:val="22"/>
          <w:szCs w:val="22"/>
          <w:lang w:val="uk-UA"/>
        </w:rPr>
        <w:t xml:space="preserve">аналізує 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сюжет, композиційні особливості творів; </w:t>
      </w:r>
      <w:r w:rsidRPr="00371599">
        <w:rPr>
          <w:rFonts w:ascii="Times New Roman" w:hAnsi="Times New Roman" w:cs="Times New Roman"/>
          <w:b/>
          <w:bCs/>
          <w:color w:val="auto"/>
          <w:sz w:val="22"/>
          <w:szCs w:val="22"/>
          <w:lang w:val="uk-UA"/>
        </w:rPr>
        <w:t>пояснює</w:t>
      </w:r>
      <w:r w:rsidRPr="00371599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відмінність між сюжетом і композицією; </w:t>
      </w:r>
    </w:p>
    <w:p w:rsidR="00371599" w:rsidRPr="00371599" w:rsidRDefault="00371599" w:rsidP="00371599">
      <w:pPr>
        <w:pStyle w:val="CM1"/>
        <w:spacing w:line="276" w:lineRule="auto"/>
        <w:jc w:val="both"/>
        <w:rPr>
          <w:rFonts w:ascii="Times New Roman" w:hAnsi="Times New Roman"/>
          <w:b/>
          <w:bCs/>
          <w:sz w:val="22"/>
          <w:szCs w:val="22"/>
          <w:lang w:val="uk-UA"/>
        </w:rPr>
      </w:pPr>
      <w:r w:rsidRPr="00371599">
        <w:rPr>
          <w:rFonts w:ascii="Times New Roman" w:hAnsi="Times New Roman"/>
          <w:b/>
          <w:bCs/>
          <w:sz w:val="22"/>
          <w:szCs w:val="22"/>
          <w:lang w:val="uk-UA"/>
        </w:rPr>
        <w:t xml:space="preserve">знає </w:t>
      </w:r>
      <w:r w:rsidRPr="00371599">
        <w:rPr>
          <w:rFonts w:ascii="Times New Roman" w:hAnsi="Times New Roman"/>
          <w:bCs/>
          <w:sz w:val="22"/>
          <w:szCs w:val="22"/>
          <w:lang w:val="uk-UA"/>
        </w:rPr>
        <w:t xml:space="preserve">визначення, ознаки і </w:t>
      </w:r>
      <w:r w:rsidRPr="00371599">
        <w:rPr>
          <w:rFonts w:ascii="Times New Roman" w:hAnsi="Times New Roman"/>
          <w:b/>
          <w:bCs/>
          <w:sz w:val="22"/>
          <w:szCs w:val="22"/>
          <w:lang w:val="uk-UA"/>
        </w:rPr>
        <w:t>застосовує</w:t>
      </w:r>
      <w:r w:rsidRPr="00371599">
        <w:rPr>
          <w:rFonts w:ascii="Times New Roman" w:hAnsi="Times New Roman"/>
          <w:bCs/>
          <w:sz w:val="22"/>
          <w:szCs w:val="22"/>
          <w:lang w:val="uk-UA"/>
        </w:rPr>
        <w:t xml:space="preserve"> під час інтерпретації та аналізу художнього твору (окремого фрагменту) літературознавчі поняття</w:t>
      </w:r>
      <w:r w:rsidRPr="00371599">
        <w:rPr>
          <w:rFonts w:ascii="Times New Roman" w:hAnsi="Times New Roman"/>
          <w:b/>
          <w:bCs/>
          <w:sz w:val="22"/>
          <w:szCs w:val="22"/>
          <w:lang w:val="uk-UA"/>
        </w:rPr>
        <w:t xml:space="preserve"> </w:t>
      </w:r>
      <w:r w:rsidRPr="00371599">
        <w:rPr>
          <w:rFonts w:ascii="Times New Roman" w:hAnsi="Times New Roman"/>
          <w:i/>
          <w:color w:val="161616"/>
          <w:sz w:val="22"/>
          <w:szCs w:val="22"/>
          <w:lang w:val="uk-UA"/>
        </w:rPr>
        <w:t>художній твір, історичні пісні, думи,</w:t>
      </w:r>
      <w:r w:rsidRPr="00371599">
        <w:rPr>
          <w:rFonts w:ascii="Times New Roman" w:hAnsi="Times New Roman"/>
          <w:i/>
          <w:sz w:val="22"/>
          <w:szCs w:val="22"/>
          <w:lang w:val="uk-UA"/>
        </w:rPr>
        <w:t xml:space="preserve"> вільний вірш, драматичний твір, комедія, трагікомедія, філософська лірика,</w:t>
      </w:r>
      <w:r w:rsidRPr="00371599">
        <w:rPr>
          <w:rFonts w:ascii="Times New Roman" w:hAnsi="Times New Roman"/>
          <w:i/>
          <w:color w:val="161616"/>
          <w:sz w:val="22"/>
          <w:szCs w:val="22"/>
          <w:lang w:val="uk-UA"/>
        </w:rPr>
        <w:t xml:space="preserve"> громадянська лірика, інтимна лірика, пейзажна лірика, художній образ.</w:t>
      </w:r>
    </w:p>
    <w:p w:rsidR="00371599" w:rsidRPr="00371599" w:rsidRDefault="00371599" w:rsidP="003715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371599" w:rsidRPr="00371599" w:rsidRDefault="00371599" w:rsidP="003715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u w:val="single"/>
          <w:lang w:val="ru-RU"/>
        </w:rPr>
      </w:pPr>
      <w:r w:rsidRPr="00371599">
        <w:rPr>
          <w:rFonts w:ascii="Times New Roman" w:hAnsi="Times New Roman" w:cs="Times New Roman"/>
          <w:b/>
          <w:u w:val="single"/>
        </w:rPr>
        <w:t>Ключові компетентності</w:t>
      </w:r>
    </w:p>
    <w:p w:rsidR="00371599" w:rsidRPr="00371599" w:rsidRDefault="00371599" w:rsidP="003715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 w:rsidRPr="00371599">
        <w:rPr>
          <w:rFonts w:ascii="Times New Roman" w:hAnsi="Times New Roman" w:cs="Times New Roman"/>
          <w:b/>
          <w:i/>
        </w:rPr>
        <w:t xml:space="preserve">Учень / учениця: </w:t>
      </w:r>
    </w:p>
    <w:p w:rsidR="00371599" w:rsidRPr="00371599" w:rsidRDefault="00371599" w:rsidP="00371599">
      <w:pPr>
        <w:spacing w:after="0"/>
        <w:rPr>
          <w:rFonts w:ascii="Times New Roman" w:hAnsi="Times New Roman" w:cs="Times New Roman"/>
        </w:rPr>
      </w:pPr>
      <w:r w:rsidRPr="00371599">
        <w:rPr>
          <w:rFonts w:ascii="Times New Roman" w:hAnsi="Times New Roman" w:cs="Times New Roman"/>
          <w:b/>
        </w:rPr>
        <w:t>використовує</w:t>
      </w:r>
      <w:r w:rsidRPr="00371599">
        <w:rPr>
          <w:rFonts w:ascii="Times New Roman" w:hAnsi="Times New Roman" w:cs="Times New Roman"/>
        </w:rPr>
        <w:t xml:space="preserve"> комунікативні стратегії для формулювання власної позиції; </w:t>
      </w:r>
    </w:p>
    <w:p w:rsidR="00371599" w:rsidRPr="00371599" w:rsidRDefault="00371599" w:rsidP="00371599">
      <w:pPr>
        <w:spacing w:after="0"/>
        <w:rPr>
          <w:rFonts w:ascii="Times New Roman" w:hAnsi="Times New Roman" w:cs="Times New Roman"/>
        </w:rPr>
      </w:pPr>
      <w:r w:rsidRPr="00371599">
        <w:rPr>
          <w:rFonts w:ascii="Times New Roman" w:hAnsi="Times New Roman" w:cs="Times New Roman"/>
          <w:b/>
        </w:rPr>
        <w:t>усвідомлює</w:t>
      </w:r>
      <w:r w:rsidRPr="00371599">
        <w:rPr>
          <w:rFonts w:ascii="Times New Roman" w:hAnsi="Times New Roman" w:cs="Times New Roman"/>
        </w:rPr>
        <w:t xml:space="preserve"> роль культури спілкування в сучасному світі; </w:t>
      </w:r>
    </w:p>
    <w:p w:rsidR="00371599" w:rsidRPr="00371599" w:rsidRDefault="00371599" w:rsidP="003715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71599">
        <w:rPr>
          <w:rFonts w:ascii="Times New Roman" w:hAnsi="Times New Roman" w:cs="Times New Roman"/>
          <w:b/>
          <w:color w:val="000000"/>
        </w:rPr>
        <w:t>володіє</w:t>
      </w:r>
      <w:r w:rsidRPr="00371599">
        <w:rPr>
          <w:rFonts w:ascii="Times New Roman" w:hAnsi="Times New Roman" w:cs="Times New Roman"/>
          <w:color w:val="000000"/>
        </w:rPr>
        <w:t xml:space="preserve"> стратегіями читання-сканування, </w:t>
      </w:r>
      <w:r w:rsidRPr="00371599">
        <w:rPr>
          <w:rFonts w:ascii="Times New Roman" w:hAnsi="Times New Roman" w:cs="Times New Roman"/>
        </w:rPr>
        <w:t>ознайомлювального,</w:t>
      </w:r>
      <w:r w:rsidRPr="00371599">
        <w:rPr>
          <w:rFonts w:ascii="Times New Roman" w:hAnsi="Times New Roman" w:cs="Times New Roman"/>
          <w:color w:val="000000"/>
        </w:rPr>
        <w:t xml:space="preserve"> повільного, діалогічного читання;</w:t>
      </w:r>
    </w:p>
    <w:p w:rsidR="00371599" w:rsidRPr="00371599" w:rsidRDefault="00371599" w:rsidP="003715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71599">
        <w:rPr>
          <w:rFonts w:ascii="Times New Roman" w:hAnsi="Times New Roman" w:cs="Times New Roman"/>
          <w:b/>
          <w:color w:val="000000"/>
        </w:rPr>
        <w:t>обирає</w:t>
      </w:r>
      <w:r w:rsidRPr="00371599">
        <w:rPr>
          <w:rFonts w:ascii="Times New Roman" w:hAnsi="Times New Roman" w:cs="Times New Roman"/>
          <w:color w:val="000000"/>
        </w:rPr>
        <w:t xml:space="preserve"> зручну для себе форму фіксації і представлення інформації;</w:t>
      </w:r>
      <w:r w:rsidRPr="00371599">
        <w:rPr>
          <w:rFonts w:ascii="Times New Roman" w:hAnsi="Times New Roman" w:cs="Times New Roman"/>
          <w:b/>
          <w:color w:val="000000"/>
        </w:rPr>
        <w:t xml:space="preserve"> готує</w:t>
      </w:r>
      <w:r w:rsidRPr="00371599">
        <w:rPr>
          <w:rFonts w:ascii="Times New Roman" w:hAnsi="Times New Roman" w:cs="Times New Roman"/>
          <w:color w:val="000000"/>
        </w:rPr>
        <w:t xml:space="preserve"> реферативні огляди опрацьованої літератури;</w:t>
      </w:r>
      <w:r w:rsidRPr="0037159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71599">
        <w:rPr>
          <w:rFonts w:ascii="Times New Roman" w:hAnsi="Times New Roman" w:cs="Times New Roman"/>
          <w:b/>
          <w:color w:val="000000"/>
        </w:rPr>
        <w:t>тезисно</w:t>
      </w:r>
      <w:proofErr w:type="spellEnd"/>
      <w:r w:rsidRPr="00371599">
        <w:rPr>
          <w:rFonts w:ascii="Times New Roman" w:hAnsi="Times New Roman" w:cs="Times New Roman"/>
          <w:color w:val="000000"/>
        </w:rPr>
        <w:t xml:space="preserve"> викладає свої думки;</w:t>
      </w:r>
    </w:p>
    <w:p w:rsidR="00371599" w:rsidRPr="00371599" w:rsidRDefault="00371599" w:rsidP="003715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71599">
        <w:rPr>
          <w:rFonts w:ascii="Times New Roman" w:hAnsi="Times New Roman" w:cs="Times New Roman"/>
          <w:b/>
          <w:color w:val="000000"/>
        </w:rPr>
        <w:t>оцінює</w:t>
      </w:r>
      <w:r w:rsidRPr="00371599">
        <w:rPr>
          <w:rFonts w:ascii="Times New Roman" w:hAnsi="Times New Roman" w:cs="Times New Roman"/>
          <w:color w:val="000000"/>
        </w:rPr>
        <w:t xml:space="preserve"> критично, але толерантно позицію співрозмовника; </w:t>
      </w:r>
      <w:r w:rsidRPr="00371599">
        <w:rPr>
          <w:rFonts w:ascii="Times New Roman" w:hAnsi="Times New Roman" w:cs="Times New Roman"/>
          <w:b/>
          <w:color w:val="000000"/>
        </w:rPr>
        <w:t>добирає</w:t>
      </w:r>
      <w:r w:rsidRPr="00371599">
        <w:rPr>
          <w:rFonts w:ascii="Times New Roman" w:hAnsi="Times New Roman" w:cs="Times New Roman"/>
          <w:color w:val="000000"/>
        </w:rPr>
        <w:t xml:space="preserve"> аргументи, аби переконати його;</w:t>
      </w:r>
    </w:p>
    <w:p w:rsidR="00371599" w:rsidRPr="00371599" w:rsidRDefault="00371599" w:rsidP="0037159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371599">
        <w:rPr>
          <w:rFonts w:ascii="Times New Roman" w:hAnsi="Times New Roman" w:cs="Times New Roman"/>
          <w:b/>
          <w:color w:val="000000"/>
        </w:rPr>
        <w:t>ставить</w:t>
      </w:r>
      <w:r w:rsidRPr="00371599">
        <w:rPr>
          <w:rFonts w:ascii="Times New Roman" w:hAnsi="Times New Roman" w:cs="Times New Roman"/>
          <w:color w:val="000000"/>
        </w:rPr>
        <w:t xml:space="preserve"> цілі самоосвітньої діяльності; самостійно </w:t>
      </w:r>
      <w:r w:rsidRPr="00371599">
        <w:rPr>
          <w:rFonts w:ascii="Times New Roman" w:hAnsi="Times New Roman" w:cs="Times New Roman"/>
          <w:b/>
          <w:color w:val="000000"/>
        </w:rPr>
        <w:t>планує</w:t>
      </w:r>
      <w:r w:rsidRPr="00371599">
        <w:rPr>
          <w:rFonts w:ascii="Times New Roman" w:hAnsi="Times New Roman" w:cs="Times New Roman"/>
          <w:color w:val="000000"/>
        </w:rPr>
        <w:t xml:space="preserve"> навчальну діяльність відповідно до загальних цілей і власних інтересів, прагнень, установок; </w:t>
      </w:r>
      <w:r w:rsidRPr="00371599">
        <w:rPr>
          <w:rFonts w:ascii="Times New Roman" w:hAnsi="Times New Roman" w:cs="Times New Roman"/>
          <w:b/>
          <w:color w:val="000000"/>
        </w:rPr>
        <w:t xml:space="preserve">організовує </w:t>
      </w:r>
      <w:r w:rsidRPr="00371599">
        <w:rPr>
          <w:rFonts w:ascii="Times New Roman" w:hAnsi="Times New Roman" w:cs="Times New Roman"/>
          <w:color w:val="000000"/>
        </w:rPr>
        <w:t>і</w:t>
      </w:r>
      <w:r w:rsidRPr="00371599">
        <w:rPr>
          <w:rFonts w:ascii="Times New Roman" w:hAnsi="Times New Roman" w:cs="Times New Roman"/>
          <w:b/>
          <w:color w:val="000000"/>
        </w:rPr>
        <w:t xml:space="preserve"> здійснює</w:t>
      </w:r>
      <w:r w:rsidRPr="00371599">
        <w:rPr>
          <w:rFonts w:ascii="Times New Roman" w:hAnsi="Times New Roman" w:cs="Times New Roman"/>
          <w:color w:val="000000"/>
        </w:rPr>
        <w:t xml:space="preserve"> самоосвітню діяльність; </w:t>
      </w:r>
      <w:r w:rsidRPr="00371599">
        <w:rPr>
          <w:rFonts w:ascii="Times New Roman" w:hAnsi="Times New Roman" w:cs="Times New Roman"/>
          <w:b/>
          <w:color w:val="000000"/>
        </w:rPr>
        <w:t>володіє</w:t>
      </w:r>
      <w:r w:rsidRPr="00371599">
        <w:rPr>
          <w:rFonts w:ascii="Times New Roman" w:hAnsi="Times New Roman" w:cs="Times New Roman"/>
          <w:color w:val="000000"/>
        </w:rPr>
        <w:t xml:space="preserve"> різноманітними способами саморефлексії і самоконтролю; </w:t>
      </w:r>
      <w:r w:rsidRPr="00371599">
        <w:rPr>
          <w:rFonts w:ascii="Times New Roman" w:hAnsi="Times New Roman" w:cs="Times New Roman"/>
        </w:rPr>
        <w:t>із</w:t>
      </w:r>
      <w:r w:rsidRPr="00371599">
        <w:rPr>
          <w:rFonts w:ascii="Times New Roman" w:hAnsi="Times New Roman" w:cs="Times New Roman"/>
          <w:color w:val="000000"/>
        </w:rPr>
        <w:t xml:space="preserve"> допомогою вчителя </w:t>
      </w:r>
      <w:r w:rsidRPr="00371599">
        <w:rPr>
          <w:rFonts w:ascii="Times New Roman" w:hAnsi="Times New Roman" w:cs="Times New Roman"/>
          <w:b/>
          <w:color w:val="000000"/>
        </w:rPr>
        <w:t>формує</w:t>
      </w:r>
      <w:r w:rsidRPr="00371599">
        <w:rPr>
          <w:rFonts w:ascii="Times New Roman" w:hAnsi="Times New Roman" w:cs="Times New Roman"/>
          <w:color w:val="000000"/>
        </w:rPr>
        <w:t xml:space="preserve"> індивідуальний</w:t>
      </w:r>
      <w:bookmarkStart w:id="0" w:name="_GoBack"/>
      <w:bookmarkEnd w:id="0"/>
      <w:r w:rsidRPr="00371599">
        <w:rPr>
          <w:rFonts w:ascii="Times New Roman" w:hAnsi="Times New Roman" w:cs="Times New Roman"/>
          <w:color w:val="000000"/>
        </w:rPr>
        <w:t xml:space="preserve"> читацький маршрут</w:t>
      </w:r>
      <w:r w:rsidRPr="00371599">
        <w:rPr>
          <w:rFonts w:ascii="Times New Roman" w:hAnsi="Times New Roman" w:cs="Times New Roman"/>
        </w:rPr>
        <w:t>;</w:t>
      </w:r>
      <w:r w:rsidRPr="00371599">
        <w:rPr>
          <w:rFonts w:ascii="Times New Roman" w:hAnsi="Times New Roman" w:cs="Times New Roman"/>
          <w:color w:val="000000"/>
        </w:rPr>
        <w:t xml:space="preserve"> </w:t>
      </w:r>
      <w:r w:rsidRPr="00371599">
        <w:rPr>
          <w:rFonts w:ascii="Times New Roman" w:hAnsi="Times New Roman" w:cs="Times New Roman"/>
          <w:b/>
          <w:color w:val="000000"/>
        </w:rPr>
        <w:t>визначає</w:t>
      </w:r>
      <w:r w:rsidRPr="00371599">
        <w:rPr>
          <w:rFonts w:ascii="Times New Roman" w:hAnsi="Times New Roman" w:cs="Times New Roman"/>
          <w:color w:val="000000"/>
        </w:rPr>
        <w:t xml:space="preserve"> причини труднощів у навчанні</w:t>
      </w:r>
      <w:r w:rsidRPr="00371599">
        <w:rPr>
          <w:rFonts w:ascii="Times New Roman" w:hAnsi="Times New Roman" w:cs="Times New Roman"/>
          <w:color w:val="FF0000"/>
        </w:rPr>
        <w:t>;</w:t>
      </w:r>
      <w:r w:rsidRPr="00371599">
        <w:rPr>
          <w:rFonts w:ascii="Times New Roman" w:hAnsi="Times New Roman" w:cs="Times New Roman"/>
          <w:color w:val="000000"/>
        </w:rPr>
        <w:t xml:space="preserve"> </w:t>
      </w:r>
      <w:r w:rsidRPr="00371599">
        <w:rPr>
          <w:rFonts w:ascii="Times New Roman" w:hAnsi="Times New Roman" w:cs="Times New Roman"/>
          <w:b/>
          <w:color w:val="000000"/>
        </w:rPr>
        <w:t>коригує</w:t>
      </w:r>
      <w:r w:rsidRPr="00371599">
        <w:rPr>
          <w:rFonts w:ascii="Times New Roman" w:hAnsi="Times New Roman" w:cs="Times New Roman"/>
          <w:color w:val="000000"/>
        </w:rPr>
        <w:t xml:space="preserve"> індивідуальну навчальну програму;</w:t>
      </w:r>
    </w:p>
    <w:p w:rsidR="00371599" w:rsidRPr="00371599" w:rsidRDefault="00371599" w:rsidP="0037159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371599">
        <w:rPr>
          <w:rFonts w:ascii="Times New Roman" w:hAnsi="Times New Roman" w:cs="Times New Roman"/>
          <w:b/>
          <w:color w:val="000000"/>
        </w:rPr>
        <w:t xml:space="preserve">організовує </w:t>
      </w:r>
      <w:r w:rsidRPr="00371599">
        <w:rPr>
          <w:rFonts w:ascii="Times New Roman" w:hAnsi="Times New Roman" w:cs="Times New Roman"/>
          <w:color w:val="000000"/>
        </w:rPr>
        <w:t>і</w:t>
      </w:r>
      <w:r w:rsidRPr="00371599">
        <w:rPr>
          <w:rFonts w:ascii="Times New Roman" w:hAnsi="Times New Roman" w:cs="Times New Roman"/>
          <w:b/>
          <w:color w:val="000000"/>
        </w:rPr>
        <w:t xml:space="preserve"> здійснює</w:t>
      </w:r>
      <w:r w:rsidRPr="00371599">
        <w:rPr>
          <w:rFonts w:ascii="Times New Roman" w:hAnsi="Times New Roman" w:cs="Times New Roman"/>
          <w:color w:val="000000"/>
        </w:rPr>
        <w:t xml:space="preserve"> діяльність у групі.</w:t>
      </w:r>
    </w:p>
    <w:p w:rsidR="00604B33" w:rsidRDefault="00604B33"/>
    <w:sectPr w:rsidR="00604B33" w:rsidSect="00371599">
      <w:pgSz w:w="16838" w:h="11906" w:orient="landscape"/>
      <w:pgMar w:top="850" w:right="85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 Book 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8D"/>
    <w:rsid w:val="00371599"/>
    <w:rsid w:val="00604B33"/>
    <w:rsid w:val="00D9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1">
    <w:name w:val="CM1"/>
    <w:basedOn w:val="a"/>
    <w:next w:val="a"/>
    <w:rsid w:val="00371599"/>
    <w:pPr>
      <w:widowControl w:val="0"/>
      <w:autoSpaceDE w:val="0"/>
      <w:autoSpaceDN w:val="0"/>
      <w:adjustRightInd w:val="0"/>
      <w:spacing w:after="0" w:line="240" w:lineRule="auto"/>
    </w:pPr>
    <w:rPr>
      <w:rFonts w:ascii="School Book C" w:eastAsia="Calibri" w:hAnsi="School Book C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371599"/>
    <w:pPr>
      <w:widowControl w:val="0"/>
      <w:autoSpaceDE w:val="0"/>
      <w:autoSpaceDN w:val="0"/>
      <w:adjustRightInd w:val="0"/>
      <w:spacing w:after="0" w:line="240" w:lineRule="auto"/>
    </w:pPr>
    <w:rPr>
      <w:rFonts w:ascii="School Book C" w:eastAsia="Calibri" w:hAnsi="School Book C" w:cs="School Book C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1">
    <w:name w:val="CM1"/>
    <w:basedOn w:val="a"/>
    <w:next w:val="a"/>
    <w:rsid w:val="00371599"/>
    <w:pPr>
      <w:widowControl w:val="0"/>
      <w:autoSpaceDE w:val="0"/>
      <w:autoSpaceDN w:val="0"/>
      <w:adjustRightInd w:val="0"/>
      <w:spacing w:after="0" w:line="240" w:lineRule="auto"/>
    </w:pPr>
    <w:rPr>
      <w:rFonts w:ascii="School Book C" w:eastAsia="Calibri" w:hAnsi="School Book C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371599"/>
    <w:pPr>
      <w:widowControl w:val="0"/>
      <w:autoSpaceDE w:val="0"/>
      <w:autoSpaceDN w:val="0"/>
      <w:adjustRightInd w:val="0"/>
      <w:spacing w:after="0" w:line="240" w:lineRule="auto"/>
    </w:pPr>
    <w:rPr>
      <w:rFonts w:ascii="School Book C" w:eastAsia="Calibri" w:hAnsi="School Book C" w:cs="School Book C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1531</Words>
  <Characters>873</Characters>
  <Application>Microsoft Office Word</Application>
  <DocSecurity>0</DocSecurity>
  <Lines>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2017-11-05T21:02:00Z</dcterms:created>
  <dcterms:modified xsi:type="dcterms:W3CDTF">2017-11-05T21:03:00Z</dcterms:modified>
</cp:coreProperties>
</file>