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695" w:rsidRPr="00344F2A" w:rsidRDefault="00EA5695" w:rsidP="00EA569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</w:pPr>
      <w:r w:rsidRPr="00344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uk-UA"/>
        </w:rPr>
        <w:t xml:space="preserve">Порядок реагування на доведені випадки </w:t>
      </w:r>
      <w:proofErr w:type="spellStart"/>
      <w:r w:rsidRPr="00344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uk-UA"/>
        </w:rPr>
        <w:t xml:space="preserve"> (цькування) у </w:t>
      </w:r>
      <w:proofErr w:type="spellStart"/>
      <w:r w:rsidR="00344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uk-UA"/>
        </w:rPr>
        <w:t>Ценявській</w:t>
      </w:r>
      <w:proofErr w:type="spellEnd"/>
      <w:r w:rsidR="00344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uk-UA"/>
        </w:rPr>
        <w:t xml:space="preserve"> гімназії</w:t>
      </w:r>
      <w:bookmarkStart w:id="0" w:name="_GoBack"/>
      <w:bookmarkEnd w:id="0"/>
    </w:p>
    <w:p w:rsidR="00EA5695" w:rsidRPr="00344F2A" w:rsidRDefault="00EA5695" w:rsidP="00EA5695">
      <w:pPr>
        <w:spacing w:after="24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</w:pPr>
    </w:p>
    <w:p w:rsidR="00EA5695" w:rsidRPr="00344F2A" w:rsidRDefault="00EA5695" w:rsidP="00EA569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</w:pPr>
      <w:r w:rsidRPr="00344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uk-UA"/>
        </w:rPr>
        <w:t xml:space="preserve">(відповідно до листа МОНУ від 29.01.2019 №1/11-881 "Рекомендації для закладів освіти щодо застосування норм Закону України "Про внесення змін до деяких законодавчих актів України щодо протидії </w:t>
      </w:r>
      <w:proofErr w:type="spellStart"/>
      <w:r w:rsidRPr="00344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uk-UA"/>
        </w:rPr>
        <w:t xml:space="preserve"> (цькування) від 18.12.2018 №2657-VIII")</w:t>
      </w:r>
    </w:p>
    <w:p w:rsidR="00EA5695" w:rsidRPr="00344F2A" w:rsidRDefault="00EA5695" w:rsidP="00EA5695">
      <w:pPr>
        <w:spacing w:after="24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</w:pP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У разі підтвердження факту вчинення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 (цькування), за результатами розслідування та висновків Комісії, створеної у гімназії з розгляду випадків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, повідомляються уповноважені підрозділи органів Національної поліції України та служби у справах дітей про випадки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 (цькування) в закладі освіти.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Виконується рішення та рекомендації комісії з розгляду випадків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 (цькування) у гімназії.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Надаються соціальні та психолого-педагогічні послуги здобувачам освіти, які вчинили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, стали його свідками або постраждали від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Визначаються відповідальні особи, причетні до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 (цькування ) та накладаються адміністративні стягнення: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>- Цькування неповнолітнього карається штрафом від 50 до 100 неоподатковуваних мінімумів доходів громадян(850 та 1700 гривень відповідно)або громадськими роботами від 20 до 40 годин.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>- Така ж поведінка, вчинена групою осіб або повторно протягом року після накладення адміністративного стягнення, передбачає штраф від 1700 гривень до 3400 гривень або громадськими роботами від 40 до 60 годин.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- За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, вчинений малолітніми або неповнолітніми особами віком від 14 до 16 років,тягне за собою накладання штрафу на батьків або осіб, які їх замінюють.</w:t>
      </w:r>
    </w:p>
    <w:p w:rsidR="00EA5695" w:rsidRPr="00344F2A" w:rsidRDefault="00EA5695" w:rsidP="00EA569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</w:pPr>
      <w:r w:rsidRPr="00344F2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uk-UA"/>
        </w:rPr>
        <w:t>ПОРЯДОК РЕАГУВАННЯ НА ДОВЕДЕНІ ВИПАДКИ БУЛІНГУ (ЦЬКУВАННЯ) У ГІМНАЗЯЇ ТА ВІДПОВІДАЛЬНІСТЬ ОСІБ, ПРИЧЕТНИХ ДО БУЛІНГУ (ЦЬКУВАННЯ)</w:t>
      </w:r>
    </w:p>
    <w:p w:rsidR="00EB3593" w:rsidRPr="00344F2A" w:rsidRDefault="00EA5695" w:rsidP="00EA5695">
      <w:pPr>
        <w:rPr>
          <w:rFonts w:ascii="Times New Roman" w:hAnsi="Times New Roman" w:cs="Times New Roman"/>
          <w:sz w:val="28"/>
          <w:szCs w:val="28"/>
        </w:rPr>
      </w:pP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>1.У день подання заяви видається наказ по закладу освіти про проведення розслідування із визначенням уповноважених осіб.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2. Наказом по закладу освіти створюється Комісія з розгляду випадків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 (цькування) за участі педагогічних працівників, практичного психолога школи, батьків потерпілого та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булера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, керівника закладу, інших зацікавлених осіб.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3. Уповноважена особа закладу освіти у 3-денний період з моменту отримання заяви скликає засідання Комісії з розгляду випадків насильства,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 (цькування).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4. Уповноважена особа у разі виникнення підозри, або отримання заяви щодо 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lastRenderedPageBreak/>
        <w:t xml:space="preserve">насильства,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, жорстокого поводження з дитиною/працівником закладу освіти або якщо є реальна загроза його вчинення (удома, з боку однолітків, з боку інших) проводить зустріч із особою, стосовно якої є інформація про жорстоке поводження, намагається розговорити, встановити контакт, довірливі стосунки та надати емоційну підтримку; проявити інтерес, дружелюбність, щирість, теплоту і симпатію, постраждала особа має відчути, що її дійсно чують і розуміють. У процесі розмови, якщо особа підтверджує факт жорстокого поводження чи насильства щодо неї, уповноваженій особі необхідно з’ясувати терміни подій, які відбулися, та отримати їх опис.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5. Комісія з розгляду випадків насильства,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 (цькування) у 7-денний період з моменту отримання заяви проводить розслідування, з’ясовує всі обставини та за результатами розслідування приймає відповідне рішення та рекомендації. За підсумками роботи комісії складається протокол.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>6. Для прийняття рішення та вжиття відповідних заходів реагування результати проведеного розслідування узагальнюються наказом по закладі освіти.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>7. Якщо випадок цькування був одноразовим, питання з налагодження мікроклімату в дитячому середовищі та розв’язання конфлікту вирішується у межах закладу освіти учасниками освітнього процесу. Результат розслідування та рішення комісії доводиться керівником закладу до відома постраждалого. У випадку, якщо постраждалий не згодний з рішенням комісії, керівник закладу повідомляє про право звернутися із заявою до органів Національної поліції України.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8. Якщо комісія визнала, що це був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, а не одноразовий конфлікт, то керівник закладу освіти повідомляє уповноважені підрозділи органів Національної поліції України та Службу у справах дітей.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9. Уповноважена особа або особа, яка її замінює у разі відсутності відповідно до наказу про склад комісії, згідно з протоколом засідання комісії відповідає за виконання та моніторинг запланованих заходів відновлення та нормалізації психологічного клімату в закладі освіти та визначених рекомендацій для учасників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 (цькування).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10. Рішення Комісії з розгляду випадків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булінгу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 реєструється в окремому журналі (паперовий вигляд) з оригіналами підписів усіх її членів.</w:t>
      </w:r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br/>
        <w:t xml:space="preserve">11. Не залежно від рішення комісії, керівник закладу забезпечує виконання заходів для надання соціальних та психолого-педагогічних послуг здобувачам освіти, які вчинили </w:t>
      </w:r>
      <w:proofErr w:type="spellStart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>булінг</w:t>
      </w:r>
      <w:proofErr w:type="spellEnd"/>
      <w:r w:rsidRPr="00344F2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uk-UA"/>
        </w:rPr>
        <w:t xml:space="preserve"> (цькування), стали його свідками або постраждали від нього.</w:t>
      </w:r>
    </w:p>
    <w:sectPr w:rsidR="00EB3593" w:rsidRPr="00344F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DC3"/>
    <w:rsid w:val="00344F2A"/>
    <w:rsid w:val="00880DC3"/>
    <w:rsid w:val="00EA5695"/>
    <w:rsid w:val="00EB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2977</Words>
  <Characters>1698</Characters>
  <Application>Microsoft Office Word</Application>
  <DocSecurity>0</DocSecurity>
  <Lines>14</Lines>
  <Paragraphs>9</Paragraphs>
  <ScaleCrop>false</ScaleCrop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</dc:creator>
  <cp:keywords/>
  <dc:description/>
  <cp:lastModifiedBy>Заступник</cp:lastModifiedBy>
  <cp:revision>3</cp:revision>
  <dcterms:created xsi:type="dcterms:W3CDTF">2024-10-24T12:36:00Z</dcterms:created>
  <dcterms:modified xsi:type="dcterms:W3CDTF">2024-10-25T11:51:00Z</dcterms:modified>
</cp:coreProperties>
</file>